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0A4" w:rsidRPr="00B970A4" w:rsidRDefault="00B970A4" w:rsidP="00B970A4">
      <w:pPr>
        <w:pStyle w:val="a9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sz w:val="24"/>
          <w:szCs w:val="24"/>
          <w:lang w:val="ru-RU"/>
        </w:rPr>
        <w:t>Учебный предмет «Слушание музыки»</w:t>
      </w:r>
      <w:r w:rsidR="007A7AF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(ПО.02.УП.02)</w:t>
      </w:r>
    </w:p>
    <w:p w:rsid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970A4" w:rsidRP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i/>
          <w:sz w:val="24"/>
          <w:szCs w:val="24"/>
          <w:lang w:val="ru-RU"/>
        </w:rPr>
        <w:t>1. Характеристика учебного предмета, его место и роль в образовательном процессе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учебного предмета  «Слушание музыки» разработана на основе </w:t>
      </w:r>
      <w:r w:rsidR="00C064E1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>с учетом федеральных государстве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>нных требований к дополнительной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 xml:space="preserve">предпрофессиональной  программе 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>в обла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 xml:space="preserve">сти </w:t>
      </w:r>
      <w:r w:rsidR="007D7F73">
        <w:rPr>
          <w:rFonts w:ascii="Times New Roman" w:hAnsi="Times New Roman" w:cs="Times New Roman"/>
          <w:sz w:val="24"/>
          <w:szCs w:val="24"/>
          <w:lang w:val="ru-RU"/>
        </w:rPr>
        <w:t>музыкального искусства «Народные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20C6F">
        <w:rPr>
          <w:rFonts w:ascii="Times New Roman" w:hAnsi="Times New Roman" w:cs="Times New Roman"/>
          <w:sz w:val="24"/>
          <w:szCs w:val="24"/>
          <w:lang w:val="ru-RU"/>
        </w:rPr>
        <w:t>инструменты</w:t>
      </w:r>
      <w:r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Предмет «Слушание музыки» 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навыками  восприятия музыкальных произведений, приобретение детьми опыта творческого взаимодействия в коллективе.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учитывает возрастные и индивидуальные особенности </w:t>
      </w:r>
      <w:proofErr w:type="gramStart"/>
      <w:r w:rsidRPr="00B970A4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и ориентирована на:</w:t>
      </w:r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развитие художественных способностей детей и формирование у обучающихся  потребности общения с явлениями музыкального искусства;</w:t>
      </w:r>
      <w:proofErr w:type="gramEnd"/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«Слушание музыки» находится в непосредственной связи с другими учебными предметами, такими, как «Сольфеджио», «Музыкальная литература» и  занимает важное место в системе обучения детей. Этот предмет 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 </w:t>
      </w:r>
    </w:p>
    <w:p w:rsidR="00B970A4" w:rsidRP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i/>
          <w:sz w:val="24"/>
          <w:szCs w:val="24"/>
          <w:lang w:val="ru-RU"/>
        </w:rPr>
        <w:t>2. Срок реализации учебного предмета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970A4" w:rsidRP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Срок реализации учебного предмета «Слушание музыки» для детей, поступив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ших в МБУ ДО </w:t>
      </w:r>
      <w:r w:rsidR="007A7AF3">
        <w:rPr>
          <w:rFonts w:ascii="Times New Roman" w:hAnsi="Times New Roman" w:cs="Times New Roman"/>
          <w:sz w:val="24"/>
          <w:szCs w:val="24"/>
          <w:lang w:val="ru-RU"/>
        </w:rPr>
        <w:t>ДШИ  №17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 xml:space="preserve"> в первый 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класс в возрасте с шести лет шести месяцев до девяти лет, составляет 3 года.</w:t>
      </w:r>
    </w:p>
    <w:p w:rsidR="00B970A4" w:rsidRPr="003E11EC" w:rsidRDefault="00B970A4" w:rsidP="00B970A4">
      <w:pPr>
        <w:pStyle w:val="a9"/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3. Объем учебного времени и виды учебной работы</w:t>
      </w:r>
    </w:p>
    <w:tbl>
      <w:tblPr>
        <w:tblStyle w:val="a6"/>
        <w:tblW w:w="9571" w:type="dxa"/>
        <w:jc w:val="center"/>
        <w:tblInd w:w="1654" w:type="dxa"/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1134"/>
        <w:gridCol w:w="1275"/>
        <w:gridCol w:w="1276"/>
        <w:gridCol w:w="1134"/>
        <w:gridCol w:w="1134"/>
        <w:gridCol w:w="816"/>
      </w:tblGrid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учебной работы, нагрузки, аттестации</w:t>
            </w:r>
          </w:p>
        </w:tc>
        <w:tc>
          <w:tcPr>
            <w:tcW w:w="7087" w:type="dxa"/>
            <w:gridSpan w:val="6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Затраты учебного времени,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график </w:t>
            </w:r>
            <w:proofErr w:type="gramStart"/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промежуточной</w:t>
            </w:r>
            <w:proofErr w:type="gramEnd"/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 часов</w:t>
            </w: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к</w:t>
            </w: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лассы</w:t>
            </w:r>
          </w:p>
        </w:tc>
        <w:tc>
          <w:tcPr>
            <w:tcW w:w="2268" w:type="dxa"/>
            <w:gridSpan w:val="2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gridSpan w:val="2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gridSpan w:val="2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 полугодие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2 </w:t>
            </w: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275" w:type="dxa"/>
          </w:tcPr>
          <w:p w:rsid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1 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2 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1 </w:t>
            </w: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2 </w:t>
            </w: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Аудиторные занятия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275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98</w:t>
            </w: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275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8.5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8.5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49</w:t>
            </w: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Максимальная учебная нагрузка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275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27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25.5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25.5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147</w:t>
            </w: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промежуточной аттестации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контр.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1275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контр.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зачет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</w:tr>
    </w:tbl>
    <w:p w:rsidR="00B970A4" w:rsidRP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i/>
          <w:sz w:val="24"/>
          <w:szCs w:val="24"/>
          <w:lang w:val="ru-RU"/>
        </w:rPr>
        <w:t>4.Форма проведения учебных аудиторных занятий</w:t>
      </w:r>
      <w:r w:rsidR="00920C6F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–</w:t>
      </w:r>
      <w:r w:rsidR="00920C6F">
        <w:rPr>
          <w:rFonts w:ascii="Times New Roman" w:hAnsi="Times New Roman" w:cs="Times New Roman"/>
          <w:sz w:val="24"/>
          <w:szCs w:val="24"/>
          <w:lang w:val="ru-RU"/>
        </w:rPr>
        <w:t xml:space="preserve"> мелкогрупповые занятия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численностью от 4 до 10 человек.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Для учащихся 1-3 классов занятия по предмету «Слушание музыки» предусмотрены 1 раз в неделю по 1 часу. 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i/>
          <w:sz w:val="24"/>
          <w:szCs w:val="24"/>
          <w:lang w:val="ru-RU"/>
        </w:rPr>
        <w:t>5. Цель и задачи учебного предмета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sz w:val="24"/>
          <w:szCs w:val="24"/>
          <w:lang w:val="ru-RU"/>
        </w:rPr>
        <w:t>Цель:</w:t>
      </w:r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развитие интереса к классической музыке;</w:t>
      </w:r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знакомство с широким кругом музыкальных произведений  и формирование навыков восприятия образной музыкальной речи;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воспитание эмоционального и интеллектуального отклика в процессе слушания;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приобретение необходимых каче</w:t>
      </w:r>
      <w:proofErr w:type="gramStart"/>
      <w:r w:rsidRPr="00B970A4">
        <w:rPr>
          <w:rFonts w:ascii="Times New Roman" w:hAnsi="Times New Roman" w:cs="Times New Roman"/>
          <w:sz w:val="24"/>
          <w:szCs w:val="24"/>
          <w:lang w:val="ru-RU"/>
        </w:rPr>
        <w:t>ств сл</w:t>
      </w:r>
      <w:proofErr w:type="gramEnd"/>
      <w:r w:rsidRPr="00B970A4">
        <w:rPr>
          <w:rFonts w:ascii="Times New Roman" w:hAnsi="Times New Roman" w:cs="Times New Roman"/>
          <w:sz w:val="24"/>
          <w:szCs w:val="24"/>
          <w:lang w:val="ru-RU"/>
        </w:rPr>
        <w:t>ухового внимания, умений следить за движением музыкальной мысли и развитием интонаций;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осознание и усвоение некоторых понятий и представлений о музыкальных явлениях и средствах выразительности;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накопление слухового опыта, определенного круга интонаций и развитие музыкального мышления;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- развитие одного из важных эстетических чувств - особой способности человека к </w:t>
      </w:r>
      <w:proofErr w:type="spellStart"/>
      <w:r w:rsidRPr="00B970A4">
        <w:rPr>
          <w:rFonts w:ascii="Times New Roman" w:hAnsi="Times New Roman" w:cs="Times New Roman"/>
          <w:sz w:val="24"/>
          <w:szCs w:val="24"/>
          <w:lang w:val="ru-RU"/>
        </w:rPr>
        <w:t>межсенсорному</w:t>
      </w:r>
      <w:proofErr w:type="spellEnd"/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восприятию;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развитие ассоциативно-образного мышления.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С целью активизации слухового восприятия в ходе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 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произведений.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6.</w:t>
      </w:r>
      <w:r w:rsid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Обоснование структуры программы учебного предмета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eastAsia="Helvetica" w:hAnsi="Times New Roman" w:cs="Times New Roman"/>
          <w:sz w:val="24"/>
          <w:szCs w:val="24"/>
          <w:lang w:val="ru-RU"/>
        </w:rPr>
      </w:pPr>
      <w:r w:rsidRPr="00B970A4">
        <w:rPr>
          <w:rFonts w:ascii="Times New Roman" w:eastAsia="Helvetica" w:hAnsi="Times New Roman" w:cs="Times New Roman"/>
          <w:sz w:val="24"/>
          <w:szCs w:val="24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Helvetica" w:hAnsi="Times New Roman" w:cs="Times New Roman"/>
          <w:sz w:val="24"/>
          <w:szCs w:val="24"/>
          <w:lang w:val="ru-RU"/>
        </w:rPr>
      </w:pPr>
      <w:r w:rsidRPr="00B970A4">
        <w:rPr>
          <w:rFonts w:ascii="Times New Roman" w:eastAsia="Helvetica" w:hAnsi="Times New Roman" w:cs="Times New Roman"/>
          <w:sz w:val="24"/>
          <w:szCs w:val="24"/>
          <w:lang w:val="ru-RU"/>
        </w:rPr>
        <w:t>Программа содержит  следующие разделы: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сведения о затратах учебного времени, предусмотренного на освоение</w:t>
      </w: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учебного предмета;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распределение учебного материала по годам обучения;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описание дидактических единиц учебного предмета;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требования к уровню подготовки </w:t>
      </w:r>
      <w:proofErr w:type="gramStart"/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формы и методы контроля, система оценок;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методическое обеспечение учебного процесса.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В соответствии с данными направлениями строится о</w:t>
      </w:r>
      <w:r>
        <w:rPr>
          <w:rFonts w:ascii="Times New Roman" w:eastAsia="Geeza Pro" w:hAnsi="Times New Roman" w:cs="Times New Roman"/>
          <w:sz w:val="24"/>
          <w:szCs w:val="24"/>
          <w:lang w:val="ru-RU"/>
        </w:rPr>
        <w:t>сновной раздел программы «Содержание учебного предмета»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изучения,  нарастает сложность поставленных задач (концентрический метод).</w:t>
      </w:r>
    </w:p>
    <w:p w:rsidR="00B970A4" w:rsidRPr="003E11EC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Первый год обучения посвящен способам пока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за тематического материала и тому, как влияют на характер музыки лад, темп, ритм, фактура. </w:t>
      </w:r>
      <w:r w:rsidRPr="003E11EC">
        <w:rPr>
          <w:rFonts w:ascii="Times New Roman" w:hAnsi="Times New Roman" w:cs="Times New Roman"/>
          <w:sz w:val="24"/>
          <w:szCs w:val="24"/>
          <w:lang w:val="ru-RU"/>
        </w:rPr>
        <w:t xml:space="preserve">Речь идет о том, как понимать интонацию и слышать музыкально-звуковое пространство во всем его красочном многообразии. 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Style w:val="a8"/>
          <w:rFonts w:eastAsiaTheme="minorEastAsia"/>
          <w:i w:val="0"/>
          <w:sz w:val="24"/>
          <w:szCs w:val="24"/>
        </w:rPr>
        <w:t xml:space="preserve">Второй год обучения посвящен изучению способов музыкального развития, вопросам восприятия музыки как музыкальной речи (музыкальный синтаксис, развитие </w:t>
      </w:r>
      <w:r w:rsidRPr="00B970A4">
        <w:rPr>
          <w:rStyle w:val="a8"/>
          <w:rFonts w:eastAsiaTheme="minorEastAsia"/>
          <w:i w:val="0"/>
          <w:sz w:val="24"/>
          <w:szCs w:val="24"/>
        </w:rPr>
        <w:lastRenderedPageBreak/>
        <w:t xml:space="preserve">музыкальной фабулы), а также тому, как в процессе этого развития раскрывается образное содержание произведения. 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Style w:val="a8"/>
          <w:rFonts w:eastAsiaTheme="minorEastAsia"/>
          <w:i w:val="0"/>
          <w:sz w:val="24"/>
          <w:szCs w:val="24"/>
        </w:rPr>
        <w:t>На третьем году обучения решается задача восприятия художественного целого.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Учащиеся приобретают первое представление о музыкальных жанрах и простых формах, постепенно осознают жанр как особый тип изложения,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форму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>как результат развития ин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тонаций. </w:t>
      </w:r>
      <w:r w:rsidRPr="003E11EC">
        <w:rPr>
          <w:rFonts w:ascii="Times New Roman" w:hAnsi="Times New Roman" w:cs="Times New Roman"/>
          <w:sz w:val="24"/>
          <w:szCs w:val="24"/>
          <w:lang w:val="ru-RU"/>
        </w:rPr>
        <w:t>Это помогает восприятию художественного целого.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7. Методы обучения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sz w:val="24"/>
          <w:szCs w:val="24"/>
          <w:lang w:val="ru-RU"/>
        </w:rPr>
        <w:t>- объяснительно-иллюстративные (объяснение материала происходит в ходе знакомства с конкретным музыкальным примером);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sz w:val="24"/>
          <w:szCs w:val="24"/>
          <w:lang w:val="ru-RU"/>
        </w:rPr>
        <w:t>- поисково-творческие (творческие задания, участие детей в обсуждении, беседах);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sz w:val="24"/>
          <w:szCs w:val="24"/>
          <w:lang w:val="ru-RU"/>
        </w:rPr>
        <w:t>- игровые (разнообразные формы игрового моделирования).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8. Описание материально-технических условий реализации учебного предмета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Материально-техническая </w:t>
      </w:r>
      <w:r>
        <w:rPr>
          <w:rFonts w:ascii="Times New Roman" w:hAnsi="Times New Roman" w:cs="Times New Roman"/>
          <w:sz w:val="24"/>
          <w:szCs w:val="24"/>
          <w:lang w:val="ru-RU"/>
        </w:rPr>
        <w:t>база МБУ ДО</w:t>
      </w:r>
      <w:r w:rsidR="007A7AF3">
        <w:rPr>
          <w:rFonts w:ascii="Times New Roman" w:hAnsi="Times New Roman" w:cs="Times New Roman"/>
          <w:sz w:val="24"/>
          <w:szCs w:val="24"/>
          <w:lang w:val="ru-RU"/>
        </w:rPr>
        <w:t xml:space="preserve"> ДШИ №17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соответствует санитарным и противопожарным нормам,  нормам охраны труда. </w:t>
      </w:r>
    </w:p>
    <w:p w:rsidR="00B970A4" w:rsidRPr="00B970A4" w:rsidRDefault="003E11EC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Учебные аудитории, 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предназначенные для реализации учебного предмета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оснащены пианино, </w:t>
      </w:r>
      <w:proofErr w:type="spellStart"/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звукотехническим</w:t>
      </w:r>
      <w:proofErr w:type="spellEnd"/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оборудованием, учебной мебел</w:t>
      </w:r>
      <w:r w:rsidR="007A7AF3">
        <w:rPr>
          <w:rFonts w:ascii="Times New Roman" w:hAnsi="Times New Roman" w:cs="Times New Roman"/>
          <w:sz w:val="24"/>
          <w:szCs w:val="24"/>
          <w:lang w:val="ru-RU"/>
        </w:rPr>
        <w:t xml:space="preserve">ью (досками, столами, стульями, </w:t>
      </w:r>
      <w:bookmarkStart w:id="0" w:name="_GoBack"/>
      <w:bookmarkEnd w:id="0"/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шкафами), оформлены наглядными пособиями и</w:t>
      </w:r>
      <w:r w:rsidR="00B970A4" w:rsidRPr="00B970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имеют звукоизоляцию. </w:t>
      </w:r>
      <w:proofErr w:type="gramEnd"/>
    </w:p>
    <w:p w:rsidR="00EA4F8F" w:rsidRPr="00B970A4" w:rsidRDefault="00EA4F8F" w:rsidP="00B970A4">
      <w:pPr>
        <w:jc w:val="both"/>
        <w:rPr>
          <w:lang w:val="ru-RU"/>
        </w:rPr>
      </w:pPr>
    </w:p>
    <w:sectPr w:rsidR="00EA4F8F" w:rsidRPr="00B97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6893D50"/>
    <w:multiLevelType w:val="hybridMultilevel"/>
    <w:tmpl w:val="BF84C758"/>
    <w:lvl w:ilvl="0" w:tplc="0532BF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66C"/>
    <w:rsid w:val="003E11EC"/>
    <w:rsid w:val="007A7AF3"/>
    <w:rsid w:val="007D7F73"/>
    <w:rsid w:val="00920C6F"/>
    <w:rsid w:val="00B970A4"/>
    <w:rsid w:val="00C064E1"/>
    <w:rsid w:val="00D8666C"/>
    <w:rsid w:val="00EA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A4"/>
    <w:pPr>
      <w:spacing w:after="0" w:line="360" w:lineRule="auto"/>
      <w:ind w:firstLine="709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B970A4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"/>
    <w:uiPriority w:val="99"/>
    <w:rsid w:val="00B970A4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val="ru-RU" w:bidi="ar-SA"/>
    </w:rPr>
  </w:style>
  <w:style w:type="character" w:customStyle="1" w:styleId="a4">
    <w:name w:val="Основной текст Знак"/>
    <w:basedOn w:val="a0"/>
    <w:uiPriority w:val="99"/>
    <w:semiHidden/>
    <w:rsid w:val="00B970A4"/>
    <w:rPr>
      <w:rFonts w:eastAsiaTheme="minorEastAsia"/>
      <w:lang w:val="en-US" w:bidi="en-US"/>
    </w:rPr>
  </w:style>
  <w:style w:type="paragraph" w:styleId="a5">
    <w:name w:val="List Paragraph"/>
    <w:basedOn w:val="a"/>
    <w:uiPriority w:val="34"/>
    <w:qFormat/>
    <w:rsid w:val="00B970A4"/>
    <w:pPr>
      <w:ind w:left="720"/>
      <w:contextualSpacing/>
    </w:pPr>
  </w:style>
  <w:style w:type="paragraph" w:customStyle="1" w:styleId="Body1">
    <w:name w:val="Body 1"/>
    <w:rsid w:val="00B970A4"/>
    <w:pPr>
      <w:spacing w:after="0" w:line="360" w:lineRule="auto"/>
      <w:ind w:firstLine="709"/>
    </w:pPr>
    <w:rPr>
      <w:rFonts w:ascii="Helvetica" w:eastAsia="ヒラギノ角ゴ Pro W3" w:hAnsi="Helvetica" w:cs="Times New Roman"/>
      <w:color w:val="000000"/>
      <w:sz w:val="24"/>
      <w:szCs w:val="20"/>
      <w:lang w:val="en-US" w:eastAsia="ru-RU" w:bidi="en-US"/>
    </w:rPr>
  </w:style>
  <w:style w:type="table" w:styleId="a6">
    <w:name w:val="Table Grid"/>
    <w:basedOn w:val="a1"/>
    <w:uiPriority w:val="59"/>
    <w:rsid w:val="00B970A4"/>
    <w:pPr>
      <w:spacing w:after="0" w:line="360" w:lineRule="auto"/>
      <w:ind w:firstLine="709"/>
    </w:pPr>
    <w:rPr>
      <w:rFonts w:eastAsiaTheme="minorEastAsia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4"/>
    <w:rsid w:val="00B970A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970A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basedOn w:val="a7"/>
    <w:rsid w:val="00B970A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7"/>
    <w:rsid w:val="00B970A4"/>
    <w:pPr>
      <w:widowControl w:val="0"/>
      <w:shd w:val="clear" w:color="auto" w:fill="FFFFFF"/>
      <w:spacing w:before="360" w:line="259" w:lineRule="exact"/>
      <w:ind w:hanging="700"/>
      <w:jc w:val="both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50">
    <w:name w:val="Основной текст (5)"/>
    <w:basedOn w:val="a"/>
    <w:link w:val="5"/>
    <w:rsid w:val="00B970A4"/>
    <w:pPr>
      <w:widowControl w:val="0"/>
      <w:shd w:val="clear" w:color="auto" w:fill="FFFFFF"/>
      <w:spacing w:before="240" w:line="259" w:lineRule="exact"/>
    </w:pPr>
    <w:rPr>
      <w:rFonts w:ascii="Times New Roman" w:eastAsia="Times New Roman" w:hAnsi="Times New Roman" w:cs="Times New Roman"/>
      <w:i/>
      <w:iCs/>
      <w:lang w:val="ru-RU" w:bidi="ar-SA"/>
    </w:rPr>
  </w:style>
  <w:style w:type="paragraph" w:styleId="a9">
    <w:name w:val="No Spacing"/>
    <w:basedOn w:val="a"/>
    <w:link w:val="aa"/>
    <w:uiPriority w:val="1"/>
    <w:qFormat/>
    <w:rsid w:val="00B970A4"/>
    <w:pPr>
      <w:ind w:firstLine="0"/>
    </w:pPr>
  </w:style>
  <w:style w:type="character" w:customStyle="1" w:styleId="aa">
    <w:name w:val="Без интервала Знак"/>
    <w:basedOn w:val="a0"/>
    <w:link w:val="a9"/>
    <w:uiPriority w:val="1"/>
    <w:rsid w:val="00B970A4"/>
    <w:rPr>
      <w:rFonts w:eastAsiaTheme="minorEastAsia"/>
      <w:lang w:val="en-US" w:bidi="en-US"/>
    </w:rPr>
  </w:style>
  <w:style w:type="character" w:styleId="ab">
    <w:name w:val="Book Title"/>
    <w:basedOn w:val="a0"/>
    <w:uiPriority w:val="33"/>
    <w:qFormat/>
    <w:rsid w:val="00B970A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customStyle="1" w:styleId="10">
    <w:name w:val="Абзац списка1"/>
    <w:basedOn w:val="a"/>
    <w:rsid w:val="00B970A4"/>
    <w:pPr>
      <w:suppressAutoHyphens/>
      <w:spacing w:line="240" w:lineRule="auto"/>
      <w:ind w:left="720" w:firstLine="0"/>
    </w:pPr>
    <w:rPr>
      <w:rFonts w:ascii="Arial" w:eastAsia="SimSun" w:hAnsi="Arial" w:cs="Mangal"/>
      <w:kern w:val="1"/>
      <w:sz w:val="24"/>
      <w:szCs w:val="24"/>
      <w:lang w:val="ru-RU" w:eastAsia="hi-IN" w:bidi="hi-IN"/>
    </w:rPr>
  </w:style>
  <w:style w:type="paragraph" w:customStyle="1" w:styleId="11">
    <w:name w:val="Без интервала1"/>
    <w:rsid w:val="00B970A4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A4"/>
    <w:pPr>
      <w:spacing w:after="0" w:line="360" w:lineRule="auto"/>
      <w:ind w:firstLine="709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B970A4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"/>
    <w:uiPriority w:val="99"/>
    <w:rsid w:val="00B970A4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val="ru-RU" w:bidi="ar-SA"/>
    </w:rPr>
  </w:style>
  <w:style w:type="character" w:customStyle="1" w:styleId="a4">
    <w:name w:val="Основной текст Знак"/>
    <w:basedOn w:val="a0"/>
    <w:uiPriority w:val="99"/>
    <w:semiHidden/>
    <w:rsid w:val="00B970A4"/>
    <w:rPr>
      <w:rFonts w:eastAsiaTheme="minorEastAsia"/>
      <w:lang w:val="en-US" w:bidi="en-US"/>
    </w:rPr>
  </w:style>
  <w:style w:type="paragraph" w:styleId="a5">
    <w:name w:val="List Paragraph"/>
    <w:basedOn w:val="a"/>
    <w:uiPriority w:val="34"/>
    <w:qFormat/>
    <w:rsid w:val="00B970A4"/>
    <w:pPr>
      <w:ind w:left="720"/>
      <w:contextualSpacing/>
    </w:pPr>
  </w:style>
  <w:style w:type="paragraph" w:customStyle="1" w:styleId="Body1">
    <w:name w:val="Body 1"/>
    <w:rsid w:val="00B970A4"/>
    <w:pPr>
      <w:spacing w:after="0" w:line="360" w:lineRule="auto"/>
      <w:ind w:firstLine="709"/>
    </w:pPr>
    <w:rPr>
      <w:rFonts w:ascii="Helvetica" w:eastAsia="ヒラギノ角ゴ Pro W3" w:hAnsi="Helvetica" w:cs="Times New Roman"/>
      <w:color w:val="000000"/>
      <w:sz w:val="24"/>
      <w:szCs w:val="20"/>
      <w:lang w:val="en-US" w:eastAsia="ru-RU" w:bidi="en-US"/>
    </w:rPr>
  </w:style>
  <w:style w:type="table" w:styleId="a6">
    <w:name w:val="Table Grid"/>
    <w:basedOn w:val="a1"/>
    <w:uiPriority w:val="59"/>
    <w:rsid w:val="00B970A4"/>
    <w:pPr>
      <w:spacing w:after="0" w:line="360" w:lineRule="auto"/>
      <w:ind w:firstLine="709"/>
    </w:pPr>
    <w:rPr>
      <w:rFonts w:eastAsiaTheme="minorEastAsia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4"/>
    <w:rsid w:val="00B970A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970A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basedOn w:val="a7"/>
    <w:rsid w:val="00B970A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7"/>
    <w:rsid w:val="00B970A4"/>
    <w:pPr>
      <w:widowControl w:val="0"/>
      <w:shd w:val="clear" w:color="auto" w:fill="FFFFFF"/>
      <w:spacing w:before="360" w:line="259" w:lineRule="exact"/>
      <w:ind w:hanging="700"/>
      <w:jc w:val="both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50">
    <w:name w:val="Основной текст (5)"/>
    <w:basedOn w:val="a"/>
    <w:link w:val="5"/>
    <w:rsid w:val="00B970A4"/>
    <w:pPr>
      <w:widowControl w:val="0"/>
      <w:shd w:val="clear" w:color="auto" w:fill="FFFFFF"/>
      <w:spacing w:before="240" w:line="259" w:lineRule="exact"/>
    </w:pPr>
    <w:rPr>
      <w:rFonts w:ascii="Times New Roman" w:eastAsia="Times New Roman" w:hAnsi="Times New Roman" w:cs="Times New Roman"/>
      <w:i/>
      <w:iCs/>
      <w:lang w:val="ru-RU" w:bidi="ar-SA"/>
    </w:rPr>
  </w:style>
  <w:style w:type="paragraph" w:styleId="a9">
    <w:name w:val="No Spacing"/>
    <w:basedOn w:val="a"/>
    <w:link w:val="aa"/>
    <w:uiPriority w:val="1"/>
    <w:qFormat/>
    <w:rsid w:val="00B970A4"/>
    <w:pPr>
      <w:ind w:firstLine="0"/>
    </w:pPr>
  </w:style>
  <w:style w:type="character" w:customStyle="1" w:styleId="aa">
    <w:name w:val="Без интервала Знак"/>
    <w:basedOn w:val="a0"/>
    <w:link w:val="a9"/>
    <w:uiPriority w:val="1"/>
    <w:rsid w:val="00B970A4"/>
    <w:rPr>
      <w:rFonts w:eastAsiaTheme="minorEastAsia"/>
      <w:lang w:val="en-US" w:bidi="en-US"/>
    </w:rPr>
  </w:style>
  <w:style w:type="character" w:styleId="ab">
    <w:name w:val="Book Title"/>
    <w:basedOn w:val="a0"/>
    <w:uiPriority w:val="33"/>
    <w:qFormat/>
    <w:rsid w:val="00B970A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customStyle="1" w:styleId="10">
    <w:name w:val="Абзац списка1"/>
    <w:basedOn w:val="a"/>
    <w:rsid w:val="00B970A4"/>
    <w:pPr>
      <w:suppressAutoHyphens/>
      <w:spacing w:line="240" w:lineRule="auto"/>
      <w:ind w:left="720" w:firstLine="0"/>
    </w:pPr>
    <w:rPr>
      <w:rFonts w:ascii="Arial" w:eastAsia="SimSun" w:hAnsi="Arial" w:cs="Mangal"/>
      <w:kern w:val="1"/>
      <w:sz w:val="24"/>
      <w:szCs w:val="24"/>
      <w:lang w:val="ru-RU" w:eastAsia="hi-IN" w:bidi="hi-IN"/>
    </w:rPr>
  </w:style>
  <w:style w:type="paragraph" w:customStyle="1" w:styleId="11">
    <w:name w:val="Без интервала1"/>
    <w:rsid w:val="00B970A4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3D10E-E2EE-454C-A905-FB3C32968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961</Words>
  <Characters>5482</Characters>
  <Application>Microsoft Office Word</Application>
  <DocSecurity>0</DocSecurity>
  <Lines>45</Lines>
  <Paragraphs>12</Paragraphs>
  <ScaleCrop>false</ScaleCrop>
  <Company>diakov.net</Company>
  <LinksUpToDate>false</LinksUpToDate>
  <CharactersWithSpaces>6431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техномир</cp:lastModifiedBy>
  <cp:revision>9</cp:revision>
  <dcterms:created xsi:type="dcterms:W3CDTF">2018-05-22T15:01:00Z</dcterms:created>
  <dcterms:modified xsi:type="dcterms:W3CDTF">2025-04-21T10:21:00Z</dcterms:modified>
</cp:coreProperties>
</file>